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line="360" w:lineRule="auto"/>
        <w:jc w:val="center"/>
        <w:rPr>
          <w:rFonts w:hint="eastAsia" w:ascii="宋体" w:hAnsi="宋体" w:eastAsia="宋体" w:cs="宋体"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color w:val="000000"/>
          <w:sz w:val="36"/>
          <w:szCs w:val="36"/>
        </w:rPr>
        <w:t>泸州市兴泸远大建筑科技有限公司</w:t>
      </w:r>
    </w:p>
    <w:p>
      <w:pPr>
        <w:spacing w:line="360" w:lineRule="auto"/>
        <w:jc w:val="center"/>
        <w:rPr>
          <w:rFonts w:hint="eastAsia" w:ascii="宋体" w:hAnsi="宋体" w:cs="宋体"/>
          <w:b/>
          <w:bCs/>
          <w:sz w:val="36"/>
          <w:szCs w:val="36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2020年11月木材</w:t>
      </w:r>
      <w:r>
        <w:rPr>
          <w:rFonts w:hint="eastAsia" w:ascii="宋体" w:hAnsi="宋体" w:cs="宋体"/>
          <w:b/>
          <w:bCs/>
          <w:sz w:val="36"/>
          <w:szCs w:val="36"/>
        </w:rPr>
        <w:t>采购</w:t>
      </w:r>
    </w:p>
    <w:p>
      <w:pPr>
        <w:spacing w:line="360" w:lineRule="auto"/>
        <w:ind w:firstLine="3896" w:firstLineChars="539"/>
        <w:rPr>
          <w:rFonts w:hint="eastAsia" w:ascii="宋体" w:hAnsi="宋体" w:cs="宋体"/>
          <w:b/>
          <w:sz w:val="72"/>
          <w:szCs w:val="72"/>
        </w:rPr>
      </w:pPr>
      <w:r>
        <w:rPr>
          <w:rFonts w:hint="eastAsia" w:ascii="宋体" w:hAnsi="宋体" w:cs="宋体"/>
          <w:b/>
          <w:sz w:val="72"/>
          <w:szCs w:val="72"/>
        </w:rPr>
        <w:t xml:space="preserve"> </w:t>
      </w:r>
    </w:p>
    <w:p>
      <w:pPr>
        <w:spacing w:line="360" w:lineRule="auto"/>
        <w:ind w:firstLine="3896" w:firstLineChars="539"/>
        <w:rPr>
          <w:rFonts w:hint="eastAsia" w:ascii="宋体" w:hAnsi="宋体" w:cs="宋体"/>
          <w:b/>
          <w:sz w:val="72"/>
          <w:szCs w:val="72"/>
        </w:rPr>
      </w:pPr>
    </w:p>
    <w:p>
      <w:pPr>
        <w:spacing w:line="1400" w:lineRule="exact"/>
        <w:jc w:val="center"/>
        <w:rPr>
          <w:rFonts w:hint="eastAsia" w:ascii="宋体" w:hAnsi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比</w:t>
      </w:r>
    </w:p>
    <w:p>
      <w:pPr>
        <w:spacing w:line="1400" w:lineRule="exact"/>
        <w:jc w:val="center"/>
        <w:rPr>
          <w:rFonts w:hint="eastAsia"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选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公</w:t>
      </w:r>
    </w:p>
    <w:p>
      <w:pPr>
        <w:spacing w:line="1400" w:lineRule="exact"/>
        <w:jc w:val="center"/>
        <w:rPr>
          <w:rFonts w:hint="eastAsia" w:ascii="宋体" w:hAnsi="宋体" w:eastAsia="宋体" w:cs="宋体"/>
          <w:b/>
          <w:sz w:val="36"/>
          <w:szCs w:val="36"/>
          <w:lang w:eastAsia="zh-CN"/>
        </w:rPr>
      </w:pPr>
      <w:r>
        <w:rPr>
          <w:rFonts w:hint="eastAsia" w:ascii="宋体" w:hAnsi="宋体" w:cs="宋体"/>
          <w:b/>
          <w:sz w:val="36"/>
          <w:szCs w:val="36"/>
          <w:lang w:eastAsia="zh-CN"/>
        </w:rPr>
        <w:t>告</w:t>
      </w:r>
    </w:p>
    <w:p>
      <w:pPr>
        <w:spacing w:line="400" w:lineRule="exact"/>
        <w:ind w:firstLine="720" w:firstLineChars="200"/>
        <w:jc w:val="center"/>
        <w:rPr>
          <w:rFonts w:hint="eastAsia" w:ascii="宋体" w:hAnsi="宋体" w:cs="宋体"/>
          <w:sz w:val="36"/>
          <w:szCs w:val="36"/>
        </w:rPr>
      </w:pPr>
    </w:p>
    <w:p>
      <w:pPr>
        <w:spacing w:line="400" w:lineRule="exact"/>
        <w:ind w:firstLine="720" w:firstLineChars="200"/>
        <w:jc w:val="center"/>
        <w:rPr>
          <w:rFonts w:hint="eastAsia" w:ascii="宋体" w:hAnsi="宋体" w:cs="宋体"/>
          <w:sz w:val="36"/>
          <w:szCs w:val="36"/>
        </w:rPr>
      </w:pPr>
    </w:p>
    <w:p>
      <w:pPr>
        <w:spacing w:line="480" w:lineRule="auto"/>
        <w:rPr>
          <w:rFonts w:hint="eastAsia" w:ascii="宋体" w:hAnsi="宋体" w:cs="宋体"/>
          <w:b/>
          <w:sz w:val="36"/>
          <w:szCs w:val="36"/>
        </w:rPr>
      </w:pPr>
    </w:p>
    <w:p>
      <w:pPr>
        <w:spacing w:line="480" w:lineRule="auto"/>
        <w:ind w:firstLine="723" w:firstLineChars="200"/>
        <w:jc w:val="center"/>
        <w:rPr>
          <w:rFonts w:hint="eastAsia" w:ascii="宋体" w:hAnsi="宋体" w:cs="宋体"/>
          <w:b/>
          <w:sz w:val="36"/>
          <w:szCs w:val="36"/>
        </w:rPr>
      </w:pPr>
    </w:p>
    <w:p>
      <w:pPr>
        <w:spacing w:line="480" w:lineRule="auto"/>
        <w:rPr>
          <w:rFonts w:hint="eastAsia" w:ascii="宋体" w:hAnsi="宋体" w:cs="宋体"/>
          <w:b/>
          <w:sz w:val="36"/>
          <w:szCs w:val="36"/>
        </w:rPr>
      </w:pPr>
    </w:p>
    <w:p>
      <w:pPr>
        <w:spacing w:line="480" w:lineRule="auto"/>
        <w:jc w:val="center"/>
        <w:rPr>
          <w:rFonts w:hint="eastAsia" w:ascii="宋体" w:hAnsi="宋体" w:cs="宋体"/>
          <w:b/>
          <w:sz w:val="32"/>
          <w:szCs w:val="32"/>
        </w:rPr>
      </w:pPr>
      <w:r>
        <w:rPr>
          <w:rFonts w:hint="eastAsia" w:ascii="宋体" w:hAnsi="宋体" w:cs="宋体"/>
          <w:b/>
          <w:sz w:val="32"/>
          <w:szCs w:val="32"/>
        </w:rPr>
        <w:t>泸州市兴泸远大建筑科技有限公司</w:t>
      </w:r>
    </w:p>
    <w:p>
      <w:pPr>
        <w:spacing w:line="480" w:lineRule="auto"/>
        <w:jc w:val="center"/>
        <w:rPr>
          <w:rFonts w:hint="eastAsia" w:ascii="宋体" w:hAnsi="宋体" w:eastAsia="宋体" w:cs="宋体"/>
          <w:sz w:val="32"/>
          <w:szCs w:val="32"/>
          <w:lang w:eastAsia="zh-CN"/>
        </w:rPr>
        <w:sectPr>
          <w:headerReference r:id="rId5" w:type="first"/>
          <w:footerReference r:id="rId8" w:type="first"/>
          <w:headerReference r:id="rId3" w:type="default"/>
          <w:footerReference r:id="rId6" w:type="default"/>
          <w:headerReference r:id="rId4" w:type="even"/>
          <w:footerReference r:id="rId7" w:type="even"/>
          <w:pgSz w:w="11907" w:h="16840"/>
          <w:pgMar w:top="1134" w:right="1134" w:bottom="1134" w:left="1418" w:header="0" w:footer="567" w:gutter="0"/>
          <w:pgNumType w:fmt="numberInDash" w:start="0"/>
          <w:cols w:space="720" w:num="1"/>
          <w:titlePg/>
          <w:docGrid w:type="lines" w:linePitch="312" w:charSpace="0"/>
        </w:sectPr>
      </w:pPr>
      <w:r>
        <w:rPr>
          <w:rFonts w:hint="eastAsia" w:ascii="宋体" w:hAnsi="宋体" w:cs="宋体"/>
          <w:b/>
          <w:sz w:val="32"/>
          <w:szCs w:val="32"/>
          <w:lang w:eastAsia="zh-CN"/>
        </w:rPr>
        <w:t>2020年11月</w:t>
      </w:r>
    </w:p>
    <w:p>
      <w:pPr>
        <w:jc w:val="center"/>
        <w:rPr>
          <w:rFonts w:hint="eastAsia" w:ascii="楷体" w:hAnsi="楷体" w:eastAsia="楷体" w:cs="仿宋"/>
          <w:b/>
          <w:bCs/>
          <w:sz w:val="28"/>
          <w:szCs w:val="28"/>
          <w:u w:val="single"/>
        </w:rPr>
      </w:pPr>
      <w:r>
        <w:rPr>
          <w:rFonts w:hint="eastAsia" w:ascii="楷体" w:hAnsi="楷体" w:eastAsia="楷体"/>
          <w:sz w:val="44"/>
          <w:szCs w:val="44"/>
        </w:rPr>
        <w:t xml:space="preserve">第一章 </w:t>
      </w:r>
      <w:r>
        <w:rPr>
          <w:rFonts w:hint="eastAsia" w:ascii="楷体" w:hAnsi="楷体" w:eastAsia="楷体"/>
          <w:sz w:val="44"/>
          <w:szCs w:val="44"/>
          <w:lang w:eastAsia="zh-CN"/>
        </w:rPr>
        <w:t>比选</w:t>
      </w:r>
      <w:r>
        <w:rPr>
          <w:rFonts w:hint="eastAsia" w:ascii="楷体" w:hAnsi="楷体" w:eastAsia="楷体"/>
          <w:sz w:val="44"/>
          <w:szCs w:val="44"/>
        </w:rPr>
        <w:t>邀请函</w:t>
      </w:r>
      <w:bookmarkStart w:id="0" w:name="_Toc478669136"/>
      <w:bookmarkEnd w:id="0"/>
    </w:p>
    <w:p>
      <w:pPr>
        <w:spacing w:line="20" w:lineRule="atLeast"/>
        <w:ind w:firstLine="560" w:firstLineChars="200"/>
        <w:rPr>
          <w:rFonts w:hint="eastAsia" w:ascii="楷体" w:hAnsi="楷体" w:eastAsia="楷体" w:cs="仿宋"/>
          <w:sz w:val="28"/>
          <w:szCs w:val="28"/>
        </w:rPr>
      </w:pPr>
      <w:bookmarkStart w:id="3" w:name="_GoBack"/>
      <w:bookmarkEnd w:id="3"/>
      <w:r>
        <w:rPr>
          <w:rFonts w:hint="eastAsia" w:ascii="楷体" w:hAnsi="楷体" w:eastAsia="楷体" w:cs="仿宋"/>
          <w:sz w:val="28"/>
          <w:szCs w:val="28"/>
        </w:rPr>
        <w:t>为满足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我司</w:t>
      </w:r>
      <w:r>
        <w:rPr>
          <w:rFonts w:hint="eastAsia" w:ascii="楷体" w:hAnsi="楷体" w:eastAsia="楷体" w:cs="仿宋"/>
          <w:sz w:val="28"/>
          <w:szCs w:val="28"/>
        </w:rPr>
        <w:t>厂区PC构件的成品堆放和运输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，</w:t>
      </w:r>
      <w:r>
        <w:rPr>
          <w:rFonts w:hint="eastAsia" w:ascii="楷体" w:hAnsi="楷体" w:eastAsia="楷体" w:cs="仿宋"/>
          <w:sz w:val="28"/>
          <w:szCs w:val="28"/>
        </w:rPr>
        <w:t>现以公开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的方式采购生产所需的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  <w:u w:val="single"/>
          <w:lang w:eastAsia="zh-CN"/>
        </w:rPr>
        <w:t>木材</w:t>
      </w:r>
      <w:r>
        <w:rPr>
          <w:rFonts w:hint="eastAsia" w:ascii="楷体" w:hAnsi="楷体" w:eastAsia="楷体" w:cs="仿宋"/>
          <w:sz w:val="28"/>
          <w:szCs w:val="28"/>
          <w:u w:val="single"/>
        </w:rPr>
        <w:t xml:space="preserve"> </w:t>
      </w:r>
      <w:r>
        <w:rPr>
          <w:rFonts w:hint="eastAsia" w:ascii="楷体" w:hAnsi="楷体" w:eastAsia="楷体" w:cs="仿宋"/>
          <w:sz w:val="28"/>
          <w:szCs w:val="28"/>
        </w:rPr>
        <w:t>，诚邀符合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要求的单位参加。</w:t>
      </w:r>
    </w:p>
    <w:p>
      <w:pPr>
        <w:spacing w:line="20" w:lineRule="atLeast"/>
        <w:ind w:firstLine="281" w:firstLineChars="100"/>
        <w:rPr>
          <w:rFonts w:hint="eastAsia" w:ascii="楷体" w:hAnsi="楷体" w:eastAsia="楷体" w:cs="仿宋"/>
          <w:b/>
          <w:bCs/>
          <w:sz w:val="28"/>
          <w:szCs w:val="28"/>
        </w:rPr>
      </w:pPr>
      <w:bookmarkStart w:id="1" w:name="_Toc478669137"/>
      <w:bookmarkEnd w:id="1"/>
      <w:r>
        <w:rPr>
          <w:rFonts w:hint="eastAsia" w:ascii="楷体" w:hAnsi="楷体" w:eastAsia="楷体" w:cs="仿宋"/>
          <w:b/>
          <w:bCs/>
          <w:sz w:val="28"/>
          <w:szCs w:val="28"/>
        </w:rPr>
        <w:t>一、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范围：</w:t>
      </w:r>
    </w:p>
    <w:p>
      <w:pPr>
        <w:spacing w:line="20" w:lineRule="atLeast"/>
        <w:ind w:firstLine="280" w:firstLineChars="100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1、采购产品名称、规格、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材质、单位、数量</w:t>
      </w:r>
      <w:r>
        <w:rPr>
          <w:rFonts w:hint="eastAsia" w:ascii="楷体" w:hAnsi="楷体" w:eastAsia="楷体" w:cs="仿宋"/>
          <w:sz w:val="28"/>
          <w:szCs w:val="28"/>
        </w:rPr>
        <w:t>：</w:t>
      </w:r>
    </w:p>
    <w:tbl>
      <w:tblPr>
        <w:tblStyle w:val="7"/>
        <w:tblpPr w:leftFromText="180" w:rightFromText="180" w:vertAnchor="text" w:horzAnchor="page" w:tblpX="2554" w:tblpY="349"/>
        <w:tblOverlap w:val="never"/>
        <w:tblW w:w="0" w:type="auto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95"/>
        <w:gridCol w:w="1119"/>
        <w:gridCol w:w="1626"/>
        <w:gridCol w:w="945"/>
        <w:gridCol w:w="866"/>
        <w:gridCol w:w="102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2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规格mm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材质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80*80*3000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松木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米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10000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8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木材</w:t>
            </w:r>
          </w:p>
        </w:tc>
        <w:tc>
          <w:tcPr>
            <w:tcW w:w="16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200*200*300</w:t>
            </w:r>
          </w:p>
        </w:tc>
        <w:tc>
          <w:tcPr>
            <w:tcW w:w="9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松木</w:t>
            </w:r>
          </w:p>
        </w:tc>
        <w:tc>
          <w:tcPr>
            <w:tcW w:w="8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  <w:tc>
          <w:tcPr>
            <w:tcW w:w="10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楷体" w:hAnsi="楷体" w:eastAsia="楷体" w:cs="楷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楷体" w:hAnsi="楷体" w:eastAsia="楷体" w:cs="楷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2000</w:t>
            </w:r>
          </w:p>
        </w:tc>
      </w:tr>
    </w:tbl>
    <w:p>
      <w:pPr>
        <w:rPr>
          <w:rFonts w:hint="eastAsia" w:ascii="楷体" w:hAnsi="楷体" w:eastAsia="楷体"/>
          <w:b/>
          <w:sz w:val="28"/>
          <w:szCs w:val="28"/>
        </w:rPr>
      </w:pPr>
    </w:p>
    <w:p>
      <w:pPr>
        <w:spacing w:line="20" w:lineRule="atLeast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/>
          <w:kern w:val="0"/>
          <w:sz w:val="24"/>
        </w:rPr>
        <w:t xml:space="preserve">   </w:t>
      </w:r>
    </w:p>
    <w:p>
      <w:pPr>
        <w:spacing w:line="20" w:lineRule="atLeast"/>
        <w:ind w:firstLine="280" w:firstLineChars="100"/>
        <w:rPr>
          <w:rFonts w:hint="eastAsia" w:ascii="楷体" w:hAnsi="楷体" w:eastAsia="楷体" w:cs="仿宋"/>
          <w:sz w:val="28"/>
          <w:szCs w:val="28"/>
        </w:rPr>
      </w:pPr>
    </w:p>
    <w:p>
      <w:pPr>
        <w:spacing w:line="20" w:lineRule="atLeast"/>
        <w:ind w:firstLine="280" w:firstLineChars="100"/>
        <w:rPr>
          <w:rFonts w:hint="eastAsia" w:ascii="楷体" w:hAnsi="楷体" w:eastAsia="楷体" w:cs="仿宋"/>
          <w:sz w:val="28"/>
          <w:szCs w:val="28"/>
        </w:rPr>
      </w:pPr>
    </w:p>
    <w:p>
      <w:pPr>
        <w:spacing w:line="20" w:lineRule="atLeast"/>
        <w:ind w:firstLine="280" w:firstLineChars="100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注：本批次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数量为暂定数量，不作为最终结算依据。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人有权根据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生产</w:t>
      </w:r>
      <w:r>
        <w:rPr>
          <w:rFonts w:hint="eastAsia" w:ascii="楷体" w:hAnsi="楷体" w:eastAsia="楷体" w:cs="仿宋"/>
          <w:sz w:val="28"/>
          <w:szCs w:val="28"/>
        </w:rPr>
        <w:t>实际需求进行数量调整，且定价方式不变，最终结算数量以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人验收合格的数量为准。</w:t>
      </w:r>
    </w:p>
    <w:p>
      <w:pPr>
        <w:spacing w:line="20" w:lineRule="atLeast"/>
        <w:ind w:firstLine="560" w:firstLineChars="200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2、交货时间：计划交货期为中选合同签订之日起，按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人下达的供货计划分批交货。</w:t>
      </w:r>
    </w:p>
    <w:p>
      <w:pPr>
        <w:spacing w:line="20" w:lineRule="atLeast"/>
        <w:ind w:firstLine="560" w:firstLineChars="200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3、交货地点：泸州市纳溪区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蓝安路三段棉花坡皮匠屋基兴泸远大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PC工厂</w:t>
      </w:r>
      <w:r>
        <w:rPr>
          <w:rFonts w:hint="eastAsia" w:ascii="楷体" w:hAnsi="楷体" w:eastAsia="楷体" w:cs="仿宋"/>
          <w:sz w:val="28"/>
          <w:szCs w:val="28"/>
        </w:rPr>
        <w:t>。</w:t>
      </w:r>
    </w:p>
    <w:p>
      <w:pPr>
        <w:spacing w:line="20" w:lineRule="atLeast"/>
        <w:ind w:firstLine="560" w:firstLineChars="200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4、质量要求：满足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sz w:val="28"/>
          <w:szCs w:val="28"/>
        </w:rPr>
        <w:t>文件技术要求及国家或行业规范标准要求。</w:t>
      </w:r>
    </w:p>
    <w:p>
      <w:pPr>
        <w:ind w:firstLine="281" w:firstLineChars="100"/>
        <w:rPr>
          <w:rFonts w:ascii="楷体" w:hAnsi="楷体" w:eastAsia="楷体" w:cs="仿宋"/>
          <w:b/>
          <w:bCs/>
          <w:sz w:val="28"/>
          <w:szCs w:val="28"/>
        </w:rPr>
      </w:pPr>
      <w:bookmarkStart w:id="2" w:name="_Toc478669138"/>
      <w:bookmarkEnd w:id="2"/>
      <w:r>
        <w:rPr>
          <w:rFonts w:hint="eastAsia" w:ascii="楷体" w:hAnsi="楷体" w:eastAsia="楷体" w:cs="仿宋"/>
          <w:b/>
          <w:bCs/>
          <w:sz w:val="28"/>
          <w:szCs w:val="28"/>
        </w:rPr>
        <w:t>二、</w:t>
      </w:r>
      <w:r>
        <w:rPr>
          <w:rFonts w:hint="eastAsia" w:ascii="楷体" w:hAnsi="楷体" w:eastAsia="楷体" w:cs="仿宋"/>
          <w:b/>
          <w:bCs/>
          <w:sz w:val="28"/>
          <w:szCs w:val="28"/>
          <w:lang w:eastAsia="zh-CN"/>
        </w:rPr>
        <w:t>比选</w:t>
      </w:r>
      <w:r>
        <w:rPr>
          <w:rFonts w:hint="eastAsia" w:ascii="楷体" w:hAnsi="楷体" w:eastAsia="楷体" w:cs="仿宋"/>
          <w:b/>
          <w:bCs/>
          <w:sz w:val="28"/>
          <w:szCs w:val="28"/>
        </w:rPr>
        <w:t>人资格要求</w:t>
      </w:r>
    </w:p>
    <w:p>
      <w:pPr>
        <w:widowControl/>
        <w:ind w:left="-61" w:leftChars="-29" w:firstLine="627" w:firstLineChars="224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</w:rPr>
        <w:t>1、具有独立法人资格，能独立承担民事责任；</w:t>
      </w:r>
    </w:p>
    <w:p>
      <w:pPr>
        <w:spacing w:line="360" w:lineRule="auto"/>
        <w:ind w:firstLine="565" w:firstLineChars="202"/>
        <w:rPr>
          <w:rFonts w:hint="eastAsia" w:ascii="宋体" w:hAnsi="宋体" w:eastAsia="楷体"/>
          <w:sz w:val="24"/>
          <w:szCs w:val="28"/>
          <w:lang w:eastAsia="zh-CN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2</w:t>
      </w:r>
      <w:r>
        <w:rPr>
          <w:rFonts w:hint="eastAsia" w:ascii="楷体" w:hAnsi="楷体" w:eastAsia="楷体" w:cs="仿宋"/>
          <w:sz w:val="28"/>
          <w:szCs w:val="28"/>
        </w:rPr>
        <w:t>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营业执照包含销售木材或树木、加工木材或木料的经营范围；</w:t>
      </w:r>
    </w:p>
    <w:p>
      <w:pPr>
        <w:tabs>
          <w:tab w:val="left" w:pos="7665"/>
        </w:tabs>
        <w:spacing w:line="360" w:lineRule="auto"/>
        <w:ind w:firstLine="565" w:firstLineChars="202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3</w:t>
      </w:r>
      <w:r>
        <w:rPr>
          <w:rFonts w:hint="eastAsia" w:ascii="楷体" w:hAnsi="楷体" w:eastAsia="楷体" w:cs="仿宋"/>
          <w:sz w:val="28"/>
          <w:szCs w:val="28"/>
        </w:rPr>
        <w:t>、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一般纳税人资格</w:t>
      </w:r>
      <w:r>
        <w:rPr>
          <w:rFonts w:hint="eastAsia" w:ascii="楷体" w:hAnsi="楷体" w:eastAsia="楷体" w:cs="仿宋"/>
          <w:sz w:val="28"/>
          <w:szCs w:val="28"/>
        </w:rPr>
        <w:t>；</w:t>
      </w:r>
    </w:p>
    <w:p>
      <w:pPr>
        <w:ind w:firstLine="565" w:firstLineChars="202"/>
        <w:rPr>
          <w:rFonts w:hint="eastAsia" w:ascii="楷体" w:hAnsi="楷体" w:eastAsia="楷体" w:cs="仿宋"/>
          <w:sz w:val="28"/>
          <w:szCs w:val="28"/>
        </w:rPr>
      </w:pP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4</w:t>
      </w:r>
      <w:r>
        <w:rPr>
          <w:rFonts w:hint="eastAsia" w:ascii="楷体" w:hAnsi="楷体" w:eastAsia="楷体" w:cs="仿宋"/>
          <w:sz w:val="28"/>
          <w:szCs w:val="28"/>
        </w:rPr>
        <w:t>、法律、行政法规规定的其他条件。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三、比选申请文件获取：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凡满足本公告规定并有意参加的比选申请人，请于2020年</w:t>
      </w:r>
      <w:r>
        <w:rPr>
          <w:rFonts w:hint="eastAsia" w:ascii="楷体" w:hAnsi="楷体" w:eastAsia="楷体"/>
          <w:sz w:val="28"/>
          <w:lang w:eastAsia="zh-CN"/>
        </w:rPr>
        <w:t>11月</w:t>
      </w:r>
      <w:r>
        <w:rPr>
          <w:rFonts w:hint="eastAsia" w:ascii="楷体" w:hAnsi="楷体" w:eastAsia="楷体"/>
          <w:sz w:val="28"/>
        </w:rPr>
        <w:t xml:space="preserve"> </w:t>
      </w:r>
      <w:r>
        <w:rPr>
          <w:rFonts w:hint="eastAsia" w:ascii="楷体" w:hAnsi="楷体" w:eastAsia="楷体"/>
          <w:sz w:val="28"/>
          <w:lang w:val="en-US" w:eastAsia="zh-CN"/>
        </w:rPr>
        <w:t xml:space="preserve"> </w:t>
      </w:r>
      <w:r>
        <w:rPr>
          <w:rFonts w:hint="eastAsia" w:ascii="楷体" w:hAnsi="楷体" w:eastAsia="楷体"/>
          <w:sz w:val="28"/>
        </w:rPr>
        <w:t>日</w:t>
      </w:r>
      <w:r>
        <w:rPr>
          <w:rFonts w:hint="eastAsia" w:ascii="楷体" w:hAnsi="楷体" w:eastAsia="楷体"/>
          <w:sz w:val="28"/>
          <w:lang w:val="en-US" w:eastAsia="zh-CN"/>
        </w:rPr>
        <w:t>24</w:t>
      </w:r>
      <w:r>
        <w:rPr>
          <w:rFonts w:hint="eastAsia" w:ascii="楷体" w:hAnsi="楷体" w:eastAsia="楷体"/>
          <w:sz w:val="28"/>
        </w:rPr>
        <w:t>至2020年</w:t>
      </w:r>
      <w:r>
        <w:rPr>
          <w:rFonts w:hint="eastAsia" w:ascii="楷体" w:hAnsi="楷体" w:eastAsia="楷体"/>
          <w:sz w:val="28"/>
          <w:lang w:val="en-US" w:eastAsia="zh-CN"/>
        </w:rPr>
        <w:t>11</w:t>
      </w:r>
      <w:r>
        <w:rPr>
          <w:rFonts w:hint="eastAsia" w:ascii="楷体" w:hAnsi="楷体" w:eastAsia="楷体"/>
          <w:sz w:val="28"/>
        </w:rPr>
        <w:t>月</w:t>
      </w:r>
      <w:r>
        <w:rPr>
          <w:rFonts w:hint="eastAsia" w:ascii="楷体" w:hAnsi="楷体" w:eastAsia="楷体"/>
          <w:sz w:val="28"/>
          <w:lang w:val="en-US" w:eastAsia="zh-CN"/>
        </w:rPr>
        <w:t>30</w:t>
      </w:r>
      <w:r>
        <w:rPr>
          <w:rFonts w:hint="eastAsia" w:ascii="楷体" w:hAnsi="楷体" w:eastAsia="楷体"/>
          <w:sz w:val="28"/>
        </w:rPr>
        <w:t>日凭针对该项目的法人介绍信（或法人授权委托书）和营业执照复印件（盖鲜章）到</w:t>
      </w:r>
      <w:r>
        <w:rPr>
          <w:rFonts w:hint="eastAsia" w:ascii="楷体" w:hAnsi="楷体" w:eastAsia="楷体" w:cs="仿宋"/>
          <w:sz w:val="28"/>
          <w:szCs w:val="28"/>
        </w:rPr>
        <w:t>泸州市纳溪区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蓝安路三段棉花坡皮匠屋基兴泸远大</w:t>
      </w:r>
      <w:r>
        <w:rPr>
          <w:rFonts w:hint="eastAsia" w:ascii="楷体" w:hAnsi="楷体" w:eastAsia="楷体" w:cs="仿宋"/>
          <w:sz w:val="28"/>
          <w:szCs w:val="28"/>
          <w:lang w:val="en-US" w:eastAsia="zh-CN"/>
        </w:rPr>
        <w:t>办公楼3楼综合管理部（2）办公室免费获取</w:t>
      </w:r>
      <w:r>
        <w:rPr>
          <w:rFonts w:hint="eastAsia" w:ascii="楷体" w:hAnsi="楷体" w:eastAsia="楷体"/>
          <w:sz w:val="28"/>
        </w:rPr>
        <w:t>。</w:t>
      </w:r>
    </w:p>
    <w:p>
      <w:pPr>
        <w:spacing w:beforeLines="0" w:afterLines="0" w:line="20" w:lineRule="atLeast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四、比选申请文件的递交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比选申请文件提交的截止时间（开标时间，下同）为2020年</w:t>
      </w:r>
      <w:r>
        <w:rPr>
          <w:rFonts w:hint="eastAsia" w:ascii="楷体" w:hAnsi="楷体" w:eastAsia="楷体"/>
          <w:sz w:val="28"/>
          <w:lang w:eastAsia="zh-CN"/>
        </w:rPr>
        <w:t>1</w:t>
      </w:r>
      <w:r>
        <w:rPr>
          <w:rFonts w:hint="eastAsia" w:ascii="楷体" w:hAnsi="楷体" w:eastAsia="楷体"/>
          <w:sz w:val="28"/>
          <w:lang w:val="en-US" w:eastAsia="zh-CN"/>
        </w:rPr>
        <w:t>2</w:t>
      </w:r>
      <w:r>
        <w:rPr>
          <w:rFonts w:hint="eastAsia" w:ascii="楷体" w:hAnsi="楷体" w:eastAsia="楷体"/>
          <w:sz w:val="28"/>
          <w:lang w:eastAsia="zh-CN"/>
        </w:rPr>
        <w:t>月</w:t>
      </w:r>
      <w:r>
        <w:rPr>
          <w:rFonts w:hint="eastAsia" w:ascii="楷体" w:hAnsi="楷体" w:eastAsia="楷体"/>
          <w:sz w:val="28"/>
          <w:lang w:val="en-US" w:eastAsia="zh-CN"/>
        </w:rPr>
        <w:t>1</w:t>
      </w:r>
      <w:r>
        <w:rPr>
          <w:rFonts w:hint="eastAsia" w:ascii="楷体" w:hAnsi="楷体" w:eastAsia="楷体"/>
          <w:sz w:val="28"/>
        </w:rPr>
        <w:t>日</w:t>
      </w:r>
      <w:r>
        <w:rPr>
          <w:rFonts w:hint="eastAsia" w:ascii="楷体" w:hAnsi="楷体" w:eastAsia="楷体"/>
          <w:sz w:val="28"/>
          <w:lang w:val="en-US" w:eastAsia="zh-CN"/>
        </w:rPr>
        <w:t>9</w:t>
      </w:r>
      <w:r>
        <w:rPr>
          <w:rFonts w:hint="eastAsia" w:ascii="楷体" w:hAnsi="楷体" w:eastAsia="楷体"/>
          <w:sz w:val="28"/>
        </w:rPr>
        <w:t>时</w:t>
      </w:r>
      <w:r>
        <w:rPr>
          <w:rFonts w:hint="eastAsia" w:ascii="楷体" w:hAnsi="楷体" w:eastAsia="楷体"/>
          <w:sz w:val="28"/>
          <w:lang w:val="en-US" w:eastAsia="zh-CN"/>
        </w:rPr>
        <w:t xml:space="preserve">0 </w:t>
      </w:r>
      <w:r>
        <w:rPr>
          <w:rFonts w:hint="eastAsia" w:ascii="楷体" w:hAnsi="楷体" w:eastAsia="楷体"/>
          <w:sz w:val="28"/>
        </w:rPr>
        <w:t>分（北京时间），递交地点：</w:t>
      </w:r>
      <w:r>
        <w:rPr>
          <w:rFonts w:hint="eastAsia" w:ascii="楷体" w:hAnsi="楷体" w:eastAsia="楷体" w:cs="仿宋"/>
          <w:sz w:val="28"/>
          <w:szCs w:val="28"/>
        </w:rPr>
        <w:t>泸州市纳溪区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蓝安路三段棉花坡皮匠屋基</w:t>
      </w:r>
      <w:r>
        <w:rPr>
          <w:rFonts w:hint="eastAsia" w:ascii="楷体" w:hAnsi="楷体" w:eastAsia="楷体"/>
          <w:sz w:val="28"/>
        </w:rPr>
        <w:t>兴泸远大办公楼3楼会议室。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</w:rPr>
        <w:t>五、评比办法</w:t>
      </w:r>
    </w:p>
    <w:p>
      <w:pPr>
        <w:spacing w:beforeLines="0" w:afterLines="0"/>
        <w:ind w:firstLine="560" w:firstLineChars="2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采用最低投标价法。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  <w:lang w:eastAsia="zh-CN"/>
        </w:rPr>
        <w:t>六</w:t>
      </w:r>
      <w:r>
        <w:rPr>
          <w:rFonts w:hint="eastAsia" w:ascii="楷体" w:hAnsi="楷体" w:eastAsia="楷体"/>
          <w:b/>
          <w:sz w:val="28"/>
        </w:rPr>
        <w:t>、发布公告的媒介</w:t>
      </w:r>
    </w:p>
    <w:p>
      <w:pPr>
        <w:spacing w:beforeLines="0" w:afterLines="0" w:line="20" w:lineRule="atLeast"/>
        <w:ind w:firstLine="840" w:firstLineChars="300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本次公告在在泸州市兴泸投资集团有限公司官网（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"http://www.lzxljt.cn/"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http://www.lzxljt.cn/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）、泸州市兴泸远大建筑科技有限公司（</w:t>
      </w:r>
      <w:r>
        <w:rPr>
          <w:rFonts w:hint="eastAsia" w:ascii="楷体" w:hAnsi="楷体" w:eastAsia="楷体"/>
          <w:sz w:val="28"/>
        </w:rPr>
        <w:fldChar w:fldCharType="begin"/>
      </w:r>
      <w:r>
        <w:rPr>
          <w:rFonts w:hint="eastAsia" w:ascii="楷体" w:hAnsi="楷体" w:eastAsia="楷体"/>
          <w:sz w:val="28"/>
        </w:rPr>
        <w:instrText xml:space="preserve"> HYPERLINK "http://ydjz.lzxljt.cn/" </w:instrText>
      </w:r>
      <w:r>
        <w:rPr>
          <w:rFonts w:hint="eastAsia" w:ascii="楷体" w:hAnsi="楷体" w:eastAsia="楷体"/>
          <w:sz w:val="28"/>
        </w:rPr>
        <w:fldChar w:fldCharType="separate"/>
      </w:r>
      <w:r>
        <w:rPr>
          <w:rFonts w:hint="eastAsia" w:ascii="楷体" w:hAnsi="楷体" w:eastAsia="楷体"/>
          <w:sz w:val="28"/>
        </w:rPr>
        <w:t>http://ydjz.lzxljt.cn/</w:t>
      </w:r>
      <w:r>
        <w:rPr>
          <w:rFonts w:hint="eastAsia" w:ascii="楷体" w:hAnsi="楷体" w:eastAsia="楷体"/>
          <w:sz w:val="28"/>
        </w:rPr>
        <w:fldChar w:fldCharType="end"/>
      </w:r>
      <w:r>
        <w:rPr>
          <w:rFonts w:hint="eastAsia" w:ascii="楷体" w:hAnsi="楷体" w:eastAsia="楷体"/>
          <w:sz w:val="28"/>
        </w:rPr>
        <w:t>）上发布。</w:t>
      </w:r>
    </w:p>
    <w:p>
      <w:pPr>
        <w:spacing w:beforeLines="0" w:afterLines="0"/>
        <w:ind w:firstLine="562" w:firstLineChars="200"/>
        <w:rPr>
          <w:rFonts w:hint="eastAsia" w:ascii="楷体" w:hAnsi="楷体" w:eastAsia="楷体"/>
          <w:b/>
          <w:sz w:val="28"/>
        </w:rPr>
      </w:pPr>
      <w:r>
        <w:rPr>
          <w:rFonts w:hint="eastAsia" w:ascii="楷体" w:hAnsi="楷体" w:eastAsia="楷体"/>
          <w:b/>
          <w:sz w:val="28"/>
          <w:lang w:eastAsia="zh-CN"/>
        </w:rPr>
        <w:t>七</w:t>
      </w:r>
      <w:r>
        <w:rPr>
          <w:rFonts w:hint="eastAsia" w:ascii="楷体" w:hAnsi="楷体" w:eastAsia="楷体"/>
          <w:b/>
          <w:sz w:val="28"/>
        </w:rPr>
        <w:t>、联系方式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  <w:lang w:eastAsia="zh-CN"/>
        </w:rPr>
        <w:t>比</w:t>
      </w:r>
      <w:r>
        <w:rPr>
          <w:rFonts w:hint="eastAsia" w:ascii="楷体" w:hAnsi="楷体" w:eastAsia="楷体"/>
          <w:sz w:val="28"/>
        </w:rPr>
        <w:t xml:space="preserve"> </w:t>
      </w:r>
      <w:r>
        <w:rPr>
          <w:rFonts w:hint="eastAsia" w:ascii="楷体" w:hAnsi="楷体" w:eastAsia="楷体"/>
          <w:sz w:val="28"/>
          <w:lang w:eastAsia="zh-CN"/>
        </w:rPr>
        <w:t>选</w:t>
      </w:r>
      <w:r>
        <w:rPr>
          <w:rFonts w:hint="eastAsia" w:ascii="楷体" w:hAnsi="楷体" w:eastAsia="楷体"/>
          <w:sz w:val="28"/>
        </w:rPr>
        <w:t xml:space="preserve"> 人：泸州市兴泸远大建筑科技有限公司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>地 址：</w:t>
      </w:r>
      <w:r>
        <w:rPr>
          <w:rFonts w:hint="eastAsia" w:ascii="楷体" w:hAnsi="楷体" w:eastAsia="楷体" w:cs="仿宋"/>
          <w:sz w:val="28"/>
          <w:szCs w:val="28"/>
        </w:rPr>
        <w:t>泸州市纳溪区</w:t>
      </w:r>
      <w:r>
        <w:rPr>
          <w:rFonts w:hint="eastAsia" w:ascii="楷体" w:hAnsi="楷体" w:eastAsia="楷体" w:cs="仿宋"/>
          <w:sz w:val="28"/>
          <w:szCs w:val="28"/>
          <w:lang w:eastAsia="zh-CN"/>
        </w:rPr>
        <w:t>蓝安路三段棉花坡皮匠屋基</w:t>
      </w:r>
      <w:r>
        <w:rPr>
          <w:rFonts w:hint="eastAsia" w:ascii="楷体" w:hAnsi="楷体" w:eastAsia="楷体"/>
          <w:sz w:val="28"/>
        </w:rPr>
        <w:t xml:space="preserve"> </w:t>
      </w:r>
    </w:p>
    <w:p>
      <w:pPr>
        <w:spacing w:beforeLines="0" w:afterLines="0"/>
        <w:ind w:firstLine="490" w:firstLineChars="175"/>
        <w:rPr>
          <w:rFonts w:hint="eastAsia" w:ascii="楷体" w:hAnsi="楷体" w:eastAsia="楷体"/>
          <w:sz w:val="28"/>
        </w:rPr>
      </w:pPr>
      <w:r>
        <w:rPr>
          <w:rFonts w:hint="eastAsia" w:ascii="楷体" w:hAnsi="楷体" w:eastAsia="楷体"/>
          <w:sz w:val="28"/>
        </w:rPr>
        <w:t xml:space="preserve">联系人：田先生                          </w:t>
      </w:r>
    </w:p>
    <w:p>
      <w:pPr>
        <w:spacing w:beforeLines="0" w:afterLines="0"/>
        <w:ind w:firstLine="490" w:firstLineChars="175"/>
      </w:pPr>
      <w:r>
        <w:rPr>
          <w:rFonts w:hint="eastAsia" w:ascii="楷体" w:hAnsi="楷体" w:eastAsia="楷体"/>
          <w:sz w:val="28"/>
        </w:rPr>
        <w:t>联系电话：173605</w:t>
      </w:r>
      <w:r>
        <w:rPr>
          <w:rFonts w:hint="eastAsia" w:ascii="楷体" w:hAnsi="楷体" w:eastAsia="楷体"/>
          <w:sz w:val="28"/>
          <w:lang w:val="en-US" w:eastAsia="zh-CN"/>
        </w:rPr>
        <w:t>66698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- 9 -</w:t>
    </w:r>
    <w:r>
      <w:fldChar w:fldCharType="end"/>
    </w:r>
  </w:p>
  <w:p>
    <w:pPr>
      <w:pStyle w:val="5"/>
      <w:ind w:right="360"/>
      <w:jc w:val="center"/>
      <w:rPr>
        <w:rFonts w:hint="eastAsia"/>
        <w:kern w:val="0"/>
        <w:szCs w:val="21"/>
      </w:rPr>
    </w:pPr>
  </w:p>
  <w:p>
    <w:pPr>
      <w:pStyle w:val="5"/>
      <w:ind w:right="360"/>
      <w:jc w:val="center"/>
    </w:pPr>
    <w:r>
      <w:rPr>
        <w:rFonts w:hint="eastAsia"/>
        <w:kern w:val="0"/>
        <w:szCs w:val="21"/>
      </w:rPr>
      <w:t>第  页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  <w:r>
      <w:fldChar w:fldCharType="begin"/>
    </w:r>
    <w:r>
      <w:rPr>
        <w:rStyle w:val="9"/>
      </w:rPr>
      <w:instrText xml:space="preserve">PAGE  </w:instrText>
    </w:r>
    <w:r>
      <w:fldChar w:fldCharType="separate"/>
    </w:r>
    <w:r>
      <w:rPr>
        <w:rStyle w:val="9"/>
      </w:rPr>
      <w:t>25</w:t>
    </w:r>
    <w:r>
      <w:fldChar w:fldCharType="end"/>
    </w:r>
  </w:p>
  <w:p>
    <w:pPr>
      <w:pStyle w:val="5"/>
      <w:ind w:right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framePr w:wrap="around" w:vAnchor="text" w:hAnchor="margin" w:xAlign="right" w:y="1"/>
      <w:rPr>
        <w:rStyle w:val="9"/>
      </w:rPr>
    </w:pPr>
  </w:p>
  <w:p>
    <w:pPr>
      <w:pStyle w:val="5"/>
      <w:ind w:right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  <w:jc w:val="both"/>
      <w:rPr>
        <w:rFonts w:hint="eastAsia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rFonts w:hint="eastAsia"/>
      </w:rPr>
      <w:t>四川省工商行政管理局数据中心建设项目政府采购—比选文件</w: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595088"/>
    <w:rsid w:val="08595088"/>
    <w:rsid w:val="52AB2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4"/>
    <w:qFormat/>
    <w:uiPriority w:val="0"/>
    <w:pPr>
      <w:keepNext/>
      <w:keepLines/>
      <w:widowControl w:val="0"/>
      <w:spacing w:before="260" w:after="260" w:line="415" w:lineRule="auto"/>
      <w:outlineLvl w:val="1"/>
    </w:pPr>
    <w:rPr>
      <w:rFonts w:ascii="Arial" w:hAnsi="Arial" w:eastAsia="黑体"/>
      <w:b/>
      <w:bCs/>
      <w:kern w:val="2"/>
      <w:sz w:val="32"/>
      <w:szCs w:val="32"/>
      <w:lang w:val="en-US" w:eastAsia="zh-CN" w:bidi="ar-SA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uiPriority w:val="99"/>
    <w:pPr>
      <w:spacing w:after="120"/>
    </w:pPr>
  </w:style>
  <w:style w:type="paragraph" w:styleId="4">
    <w:name w:val="Normal Indent"/>
    <w:basedOn w:val="1"/>
    <w:uiPriority w:val="0"/>
    <w:pPr>
      <w:overflowPunct w:val="0"/>
      <w:spacing w:line="360" w:lineRule="auto"/>
      <w:ind w:firstLine="420"/>
    </w:pPr>
    <w:rPr>
      <w:rFonts w:ascii="宋体" w:hAnsi="宋体" w:eastAsia="仿宋_GB2312"/>
      <w:sz w:val="24"/>
      <w:szCs w:val="20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kern w:val="2"/>
      <w:sz w:val="18"/>
      <w:szCs w:val="18"/>
    </w:rPr>
  </w:style>
  <w:style w:type="paragraph" w:styleId="6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2"/>
      <w:sz w:val="18"/>
      <w:szCs w:val="18"/>
    </w:rPr>
  </w:style>
  <w:style w:type="character" w:styleId="9">
    <w:name w:val="page number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2020-11-24T05:19:00Z</dcterms:created>
  <dc:creator>TH、</dc:creator>
  <cp:lastModifiedBy>TH、</cp:lastModifiedBy>
  <dcterms:modified xsi:type="dcterms:W3CDTF">2020-11-24T05:20:36Z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2052-11.1.0.9564</vt:lpwstr>
  </property>
</Properties>
</file>